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36" w:rsidRPr="00953CDA" w:rsidRDefault="00DB6136" w:rsidP="00953CDA">
      <w:pPr>
        <w:spacing w:after="0" w:line="240" w:lineRule="auto"/>
        <w:rPr>
          <w:rFonts w:ascii="Century Gothic" w:hAnsi="Century Gothic" w:cs="Century Gothic"/>
          <w:b/>
          <w:bCs/>
          <w:sz w:val="24"/>
          <w:szCs w:val="24"/>
        </w:rPr>
      </w:pPr>
      <w:r>
        <w:rPr>
          <w:rFonts w:ascii="Century Gothic" w:hAnsi="Century Gothic" w:cs="Century Gothic"/>
          <w:b/>
          <w:bCs/>
          <w:sz w:val="24"/>
          <w:szCs w:val="24"/>
        </w:rPr>
        <w:tab/>
      </w:r>
      <w:r>
        <w:rPr>
          <w:rFonts w:ascii="Century Gothic" w:hAnsi="Century Gothic" w:cs="Century Gothic"/>
          <w:b/>
          <w:bCs/>
          <w:sz w:val="24"/>
          <w:szCs w:val="24"/>
        </w:rPr>
        <w:tab/>
      </w:r>
      <w:r>
        <w:rPr>
          <w:rFonts w:ascii="Century Gothic" w:hAnsi="Century Gothic" w:cs="Century Gothic"/>
          <w:b/>
          <w:bCs/>
          <w:sz w:val="24"/>
          <w:szCs w:val="24"/>
        </w:rPr>
        <w:tab/>
      </w:r>
      <w:r>
        <w:rPr>
          <w:rFonts w:ascii="Century Gothic" w:hAnsi="Century Gothic" w:cs="Century Gothic"/>
          <w:b/>
          <w:bCs/>
          <w:sz w:val="24"/>
          <w:szCs w:val="24"/>
        </w:rPr>
        <w:tab/>
      </w:r>
      <w:r>
        <w:rPr>
          <w:rFonts w:ascii="Century Gothic" w:hAnsi="Century Gothic" w:cs="Century Gothic"/>
          <w:b/>
          <w:bCs/>
          <w:sz w:val="24"/>
          <w:szCs w:val="24"/>
        </w:rPr>
        <w:tab/>
      </w:r>
      <w:r>
        <w:rPr>
          <w:rFonts w:ascii="Century Gothic" w:hAnsi="Century Gothic" w:cs="Century Gothic"/>
          <w:b/>
          <w:bCs/>
          <w:sz w:val="24"/>
          <w:szCs w:val="24"/>
        </w:rPr>
        <w:tab/>
      </w:r>
      <w:r>
        <w:rPr>
          <w:rFonts w:ascii="Century Gothic" w:hAnsi="Century Gothic" w:cs="Century Gothic"/>
          <w:b/>
          <w:bCs/>
          <w:sz w:val="24"/>
          <w:szCs w:val="24"/>
        </w:rPr>
        <w:tab/>
      </w:r>
      <w:r>
        <w:rPr>
          <w:rFonts w:ascii="Century Gothic" w:hAnsi="Century Gothic" w:cs="Century Gothic"/>
          <w:b/>
          <w:bCs/>
          <w:sz w:val="24"/>
          <w:szCs w:val="24"/>
        </w:rPr>
        <w:tab/>
      </w:r>
      <w:r>
        <w:rPr>
          <w:rFonts w:ascii="Century Gothic" w:hAnsi="Century Gothic" w:cs="Century Gothic"/>
          <w:b/>
          <w:bCs/>
          <w:sz w:val="24"/>
          <w:szCs w:val="24"/>
        </w:rPr>
        <w:tab/>
      </w:r>
      <w:r>
        <w:rPr>
          <w:rFonts w:ascii="Century Gothic" w:hAnsi="Century Gothic" w:cs="Century Gothic"/>
          <w:b/>
          <w:bCs/>
          <w:sz w:val="24"/>
          <w:szCs w:val="24"/>
        </w:rPr>
        <w:tab/>
      </w:r>
      <w:r>
        <w:rPr>
          <w:rFonts w:ascii="Century Gothic" w:hAnsi="Century Gothic" w:cs="Century Gothic"/>
          <w:b/>
          <w:bCs/>
          <w:sz w:val="24"/>
          <w:szCs w:val="24"/>
        </w:rPr>
        <w:tab/>
        <w:t>ANNEX II</w:t>
      </w:r>
    </w:p>
    <w:p w:rsidR="00DB6136" w:rsidRDefault="00DB6136" w:rsidP="00953CDA">
      <w:pPr>
        <w:spacing w:after="0" w:line="240" w:lineRule="auto"/>
        <w:rPr>
          <w:rFonts w:ascii="Century Gothic" w:hAnsi="Century Gothic" w:cs="Century Gothic"/>
          <w:b/>
          <w:bCs/>
          <w:sz w:val="24"/>
          <w:szCs w:val="24"/>
          <w:lang w:val="el-GR"/>
        </w:rPr>
      </w:pPr>
    </w:p>
    <w:p w:rsidR="002E0E94" w:rsidRPr="002E0E94" w:rsidRDefault="002E0E94" w:rsidP="00953CDA">
      <w:pPr>
        <w:spacing w:after="0" w:line="240" w:lineRule="auto"/>
        <w:rPr>
          <w:rFonts w:ascii="Century Gothic" w:hAnsi="Century Gothic" w:cs="Century Gothic"/>
          <w:b/>
          <w:bCs/>
          <w:sz w:val="24"/>
          <w:szCs w:val="24"/>
          <w:lang w:val="el-GR"/>
        </w:rPr>
      </w:pPr>
    </w:p>
    <w:p w:rsidR="00DB6136" w:rsidRPr="00A17AF4" w:rsidRDefault="00DB6136" w:rsidP="009D518D">
      <w:pPr>
        <w:spacing w:after="0" w:line="240" w:lineRule="auto"/>
        <w:jc w:val="both"/>
        <w:rPr>
          <w:rFonts w:ascii="Century Gothic" w:hAnsi="Century Gothic" w:cs="Century Gothic"/>
          <w:sz w:val="24"/>
          <w:szCs w:val="24"/>
          <w:lang w:val="en-GB"/>
        </w:rPr>
      </w:pPr>
      <w:r w:rsidRPr="00A17AF4">
        <w:rPr>
          <w:rFonts w:ascii="Century Gothic" w:hAnsi="Century Gothic" w:cs="Century Gothic"/>
          <w:sz w:val="24"/>
          <w:szCs w:val="24"/>
          <w:lang w:val="en-GB"/>
        </w:rPr>
        <w:t>Within the scope of Directives 2005/36/EC and 2006/123/EC and the harmoni</w:t>
      </w:r>
      <w:r>
        <w:rPr>
          <w:rFonts w:ascii="Century Gothic" w:hAnsi="Century Gothic" w:cs="Century Gothic"/>
          <w:sz w:val="24"/>
          <w:szCs w:val="24"/>
          <w:lang w:val="en-GB"/>
        </w:rPr>
        <w:t>s</w:t>
      </w:r>
      <w:r w:rsidRPr="00A17AF4">
        <w:rPr>
          <w:rFonts w:ascii="Century Gothic" w:hAnsi="Century Gothic" w:cs="Century Gothic"/>
          <w:sz w:val="24"/>
          <w:szCs w:val="24"/>
          <w:lang w:val="en-GB"/>
        </w:rPr>
        <w:t>ing</w:t>
      </w:r>
      <w:r>
        <w:rPr>
          <w:rFonts w:ascii="Century Gothic" w:hAnsi="Century Gothic" w:cs="Century Gothic"/>
          <w:sz w:val="24"/>
          <w:szCs w:val="24"/>
          <w:lang w:val="en-GB"/>
        </w:rPr>
        <w:t xml:space="preserve"> legislation (Law 31(I)/2008 and Law 76(I)/2010), respectively, the Council, in order to simplify the procedures and the administrative cooperation required to examine an application of a member for registration </w:t>
      </w:r>
      <w:r w:rsidRPr="00A17AF4">
        <w:rPr>
          <w:rFonts w:ascii="Century Gothic" w:hAnsi="Century Gothic" w:cs="Century Gothic"/>
          <w:sz w:val="24"/>
          <w:szCs w:val="24"/>
          <w:lang w:val="en-GB"/>
        </w:rPr>
        <w:t>may, through the</w:t>
      </w:r>
      <w:r>
        <w:rPr>
          <w:rFonts w:ascii="Century Gothic" w:hAnsi="Century Gothic" w:cs="Century Gothic"/>
          <w:sz w:val="24"/>
          <w:szCs w:val="24"/>
          <w:lang w:val="en-GB"/>
        </w:rPr>
        <w:t xml:space="preserve"> </w:t>
      </w:r>
      <w:r w:rsidRPr="00A17AF4">
        <w:rPr>
          <w:rFonts w:ascii="Century Gothic" w:hAnsi="Century Gothic" w:cs="Century Gothic"/>
          <w:sz w:val="24"/>
          <w:szCs w:val="24"/>
          <w:lang w:val="en-GB"/>
        </w:rPr>
        <w:t>IMI</w:t>
      </w:r>
      <w:r>
        <w:rPr>
          <w:rFonts w:ascii="Century Gothic" w:hAnsi="Century Gothic" w:cs="Century Gothic"/>
          <w:sz w:val="24"/>
          <w:szCs w:val="24"/>
          <w:lang w:val="en-GB"/>
        </w:rPr>
        <w:t xml:space="preserve"> System</w:t>
      </w:r>
      <w:r w:rsidRPr="00A17AF4">
        <w:rPr>
          <w:rFonts w:ascii="Century Gothic" w:hAnsi="Century Gothic" w:cs="Century Gothic"/>
          <w:sz w:val="24"/>
          <w:szCs w:val="24"/>
          <w:lang w:val="en-GB"/>
        </w:rPr>
        <w:t xml:space="preserve">, </w:t>
      </w:r>
      <w:r>
        <w:rPr>
          <w:rFonts w:ascii="Century Gothic" w:hAnsi="Century Gothic" w:cs="Century Gothic"/>
          <w:sz w:val="24"/>
          <w:szCs w:val="24"/>
          <w:lang w:val="en-GB"/>
        </w:rPr>
        <w:t xml:space="preserve">request and receive information from the Competent Authority of another Member State </w:t>
      </w:r>
      <w:r w:rsidRPr="00A17AF4">
        <w:rPr>
          <w:rFonts w:ascii="Century Gothic" w:hAnsi="Century Gothic" w:cs="Century Gothic"/>
          <w:sz w:val="24"/>
          <w:szCs w:val="24"/>
          <w:lang w:val="en-GB"/>
        </w:rPr>
        <w:t>concerning the applicant</w:t>
      </w:r>
      <w:r>
        <w:rPr>
          <w:rFonts w:ascii="Century Gothic" w:hAnsi="Century Gothic" w:cs="Century Gothic"/>
          <w:sz w:val="24"/>
          <w:szCs w:val="24"/>
          <w:lang w:val="en-GB"/>
        </w:rPr>
        <w:t>, in which the applicant has stated he is a registered member.</w:t>
      </w:r>
    </w:p>
    <w:p w:rsidR="00DB6136" w:rsidRDefault="00DB6136" w:rsidP="009D518D">
      <w:pPr>
        <w:spacing w:after="0" w:line="240" w:lineRule="auto"/>
        <w:jc w:val="both"/>
        <w:rPr>
          <w:rFonts w:ascii="Century Gothic" w:hAnsi="Century Gothic" w:cs="Century Gothic"/>
          <w:sz w:val="24"/>
          <w:szCs w:val="24"/>
          <w:lang w:val="en-GB"/>
        </w:rPr>
      </w:pPr>
      <w:r>
        <w:rPr>
          <w:rFonts w:ascii="Century Gothic" w:hAnsi="Century Gothic" w:cs="Century Gothic"/>
          <w:sz w:val="24"/>
          <w:szCs w:val="24"/>
          <w:lang w:val="en-GB"/>
        </w:rPr>
        <w:t xml:space="preserve"> </w:t>
      </w:r>
    </w:p>
    <w:p w:rsidR="00DB6136" w:rsidRDefault="00DB6136" w:rsidP="009D518D">
      <w:pPr>
        <w:spacing w:after="0" w:line="240" w:lineRule="auto"/>
        <w:jc w:val="both"/>
        <w:rPr>
          <w:rFonts w:ascii="Century Gothic" w:hAnsi="Century Gothic" w:cs="Century Gothic"/>
          <w:sz w:val="24"/>
          <w:szCs w:val="24"/>
          <w:lang w:val="en-GB"/>
        </w:rPr>
      </w:pPr>
      <w:r w:rsidRPr="00A17AF4">
        <w:rPr>
          <w:rFonts w:ascii="Century Gothic" w:hAnsi="Century Gothic" w:cs="Century Gothic"/>
          <w:sz w:val="24"/>
          <w:szCs w:val="24"/>
          <w:lang w:val="en-GB"/>
        </w:rPr>
        <w:t>The Coordinators for the IMI</w:t>
      </w:r>
      <w:r>
        <w:rPr>
          <w:rFonts w:ascii="Century Gothic" w:hAnsi="Century Gothic" w:cs="Century Gothic"/>
          <w:sz w:val="24"/>
          <w:szCs w:val="24"/>
          <w:lang w:val="en-GB"/>
        </w:rPr>
        <w:t xml:space="preserve"> System</w:t>
      </w:r>
      <w:r w:rsidRPr="00A17AF4">
        <w:rPr>
          <w:rFonts w:ascii="Century Gothic" w:hAnsi="Century Gothic" w:cs="Century Gothic"/>
          <w:sz w:val="24"/>
          <w:szCs w:val="24"/>
          <w:lang w:val="en-GB"/>
        </w:rPr>
        <w:t xml:space="preserve"> may also act as Competent Authorities and as such may send or receive </w:t>
      </w:r>
      <w:r>
        <w:rPr>
          <w:rFonts w:ascii="Century Gothic" w:hAnsi="Century Gothic" w:cs="Century Gothic"/>
          <w:sz w:val="24"/>
          <w:szCs w:val="24"/>
          <w:lang w:val="en-GB"/>
        </w:rPr>
        <w:t>requests</w:t>
      </w:r>
      <w:r w:rsidRPr="00A17AF4">
        <w:rPr>
          <w:rFonts w:ascii="Century Gothic" w:hAnsi="Century Gothic" w:cs="Century Gothic"/>
          <w:sz w:val="24"/>
          <w:szCs w:val="24"/>
          <w:lang w:val="en-GB"/>
        </w:rPr>
        <w:t xml:space="preserve"> for information.</w:t>
      </w:r>
    </w:p>
    <w:p w:rsidR="00DB6136" w:rsidRDefault="00DB6136" w:rsidP="009D518D">
      <w:pPr>
        <w:spacing w:after="0" w:line="240" w:lineRule="auto"/>
        <w:jc w:val="both"/>
        <w:rPr>
          <w:rFonts w:ascii="Century Gothic" w:hAnsi="Century Gothic" w:cs="Century Gothic"/>
          <w:sz w:val="24"/>
          <w:szCs w:val="24"/>
          <w:lang w:val="en-GB"/>
        </w:rPr>
      </w:pPr>
    </w:p>
    <w:p w:rsidR="00DB6136" w:rsidRDefault="00DB6136" w:rsidP="009D518D">
      <w:pPr>
        <w:spacing w:after="0" w:line="240" w:lineRule="auto"/>
        <w:jc w:val="both"/>
        <w:rPr>
          <w:rFonts w:ascii="Century Gothic" w:hAnsi="Century Gothic" w:cs="Century Gothic"/>
          <w:sz w:val="24"/>
          <w:szCs w:val="24"/>
          <w:lang w:val="en-GB"/>
        </w:rPr>
      </w:pPr>
      <w:r>
        <w:rPr>
          <w:rFonts w:ascii="Century Gothic" w:hAnsi="Century Gothic" w:cs="Century Gothic"/>
          <w:sz w:val="24"/>
          <w:szCs w:val="24"/>
          <w:lang w:val="en-GB"/>
        </w:rPr>
        <w:t xml:space="preserve">For further information as to how the Internal Market Information System operates you may visit </w:t>
      </w:r>
      <w:hyperlink r:id="rId4" w:history="1">
        <w:r w:rsidRPr="00634BD1">
          <w:rPr>
            <w:rStyle w:val="Hyperlink"/>
            <w:rFonts w:ascii="Century Gothic" w:hAnsi="Century Gothic" w:cs="Century Gothic"/>
            <w:sz w:val="24"/>
            <w:szCs w:val="24"/>
            <w:lang w:val="en-GB"/>
          </w:rPr>
          <w:t>http://ec.europa.eu/imi-net</w:t>
        </w:r>
      </w:hyperlink>
      <w:r>
        <w:rPr>
          <w:rFonts w:ascii="Century Gothic" w:hAnsi="Century Gothic" w:cs="Century Gothic"/>
          <w:sz w:val="24"/>
          <w:szCs w:val="24"/>
          <w:lang w:val="en-GB"/>
        </w:rPr>
        <w:t xml:space="preserve"> or link through the website of the Ministry of Commerce, Industry and Tourism on </w:t>
      </w:r>
      <w:hyperlink r:id="rId5" w:history="1">
        <w:r w:rsidRPr="00634BD1">
          <w:rPr>
            <w:rStyle w:val="Hyperlink"/>
            <w:rFonts w:ascii="Century Gothic" w:hAnsi="Century Gothic" w:cs="Century Gothic"/>
            <w:sz w:val="24"/>
            <w:szCs w:val="24"/>
            <w:lang w:val="en-GB"/>
          </w:rPr>
          <w:t>http://www.mcit.gov.cy</w:t>
        </w:r>
      </w:hyperlink>
    </w:p>
    <w:p w:rsidR="00DB6136" w:rsidRPr="00A17AF4" w:rsidRDefault="00DB6136" w:rsidP="009D518D">
      <w:pPr>
        <w:spacing w:after="0" w:line="240" w:lineRule="auto"/>
        <w:jc w:val="both"/>
        <w:rPr>
          <w:rFonts w:ascii="Century Gothic" w:hAnsi="Century Gothic" w:cs="Century Gothic"/>
          <w:sz w:val="24"/>
          <w:szCs w:val="24"/>
          <w:lang w:val="en-GB"/>
        </w:rPr>
      </w:pPr>
    </w:p>
    <w:p w:rsidR="00DB6136" w:rsidRPr="00A17AF4" w:rsidRDefault="00DB6136" w:rsidP="009D518D">
      <w:pPr>
        <w:spacing w:after="0" w:line="240" w:lineRule="auto"/>
        <w:jc w:val="both"/>
        <w:rPr>
          <w:rFonts w:ascii="Century Gothic" w:hAnsi="Century Gothic" w:cs="Century Gothic"/>
          <w:sz w:val="24"/>
          <w:szCs w:val="24"/>
          <w:lang w:val="en-GB"/>
        </w:rPr>
      </w:pPr>
    </w:p>
    <w:p w:rsidR="00DB6136" w:rsidRPr="00A17AF4" w:rsidRDefault="00DB6136" w:rsidP="009D518D">
      <w:pPr>
        <w:spacing w:after="0" w:line="240" w:lineRule="auto"/>
        <w:jc w:val="both"/>
        <w:rPr>
          <w:rFonts w:ascii="Century Gothic" w:hAnsi="Century Gothic" w:cs="Century Gothic"/>
          <w:sz w:val="24"/>
          <w:szCs w:val="24"/>
          <w:lang w:val="en-GB"/>
        </w:rPr>
      </w:pPr>
      <w:r w:rsidRPr="00A17AF4">
        <w:rPr>
          <w:rFonts w:ascii="Century Gothic" w:hAnsi="Century Gothic" w:cs="Century Gothic"/>
          <w:sz w:val="24"/>
          <w:szCs w:val="24"/>
          <w:lang w:val="en-GB"/>
        </w:rPr>
        <w:t xml:space="preserve"> </w:t>
      </w:r>
    </w:p>
    <w:p w:rsidR="00DB6136" w:rsidRDefault="00DB6136">
      <w:pPr>
        <w:rPr>
          <w:lang w:val="en-GB"/>
        </w:rPr>
      </w:pPr>
    </w:p>
    <w:p w:rsidR="00DB6136" w:rsidRDefault="00DB6136">
      <w:pPr>
        <w:rPr>
          <w:lang w:val="en-GB"/>
        </w:rPr>
      </w:pPr>
    </w:p>
    <w:p w:rsidR="00DB6136" w:rsidRDefault="00DB6136">
      <w:pPr>
        <w:rPr>
          <w:lang w:val="en-GB"/>
        </w:rPr>
      </w:pPr>
    </w:p>
    <w:p w:rsidR="00DB6136" w:rsidRDefault="00DB6136">
      <w:pPr>
        <w:rPr>
          <w:lang w:val="en-GB"/>
        </w:rPr>
      </w:pPr>
    </w:p>
    <w:p w:rsidR="00DB6136" w:rsidRDefault="00DB6136">
      <w:pPr>
        <w:rPr>
          <w:lang w:val="en-GB"/>
        </w:rPr>
      </w:pPr>
    </w:p>
    <w:p w:rsidR="00DB6136" w:rsidRDefault="00DB6136">
      <w:pPr>
        <w:rPr>
          <w:lang w:val="en-GB"/>
        </w:rPr>
      </w:pPr>
    </w:p>
    <w:p w:rsidR="00DB6136" w:rsidRDefault="00DB6136">
      <w:pPr>
        <w:rPr>
          <w:lang w:val="en-GB"/>
        </w:rPr>
      </w:pPr>
    </w:p>
    <w:p w:rsidR="00DB6136" w:rsidRDefault="00DB6136">
      <w:pPr>
        <w:rPr>
          <w:lang w:val="en-GB"/>
        </w:rPr>
      </w:pPr>
    </w:p>
    <w:p w:rsidR="00DB6136" w:rsidRDefault="00DB6136">
      <w:pPr>
        <w:rPr>
          <w:lang w:val="en-GB"/>
        </w:rPr>
      </w:pPr>
    </w:p>
    <w:p w:rsidR="00DB6136" w:rsidRDefault="00DB6136">
      <w:pPr>
        <w:rPr>
          <w:lang w:val="en-GB"/>
        </w:rPr>
      </w:pPr>
    </w:p>
    <w:p w:rsidR="00DB6136" w:rsidRDefault="00DB6136">
      <w:pPr>
        <w:rPr>
          <w:lang w:val="en-GB"/>
        </w:rPr>
      </w:pPr>
    </w:p>
    <w:p w:rsidR="00DB6136" w:rsidRPr="00306D35" w:rsidRDefault="00DB6136">
      <w:pPr>
        <w:rPr>
          <w:sz w:val="20"/>
          <w:szCs w:val="20"/>
          <w:lang w:val="en-GB"/>
        </w:rPr>
      </w:pPr>
      <w:r w:rsidRPr="00306D35">
        <w:rPr>
          <w:sz w:val="20"/>
          <w:szCs w:val="20"/>
          <w:lang w:val="en-GB"/>
        </w:rPr>
        <w:t>ANNEX II_IMI_EN.docx</w:t>
      </w:r>
    </w:p>
    <w:sectPr w:rsidR="00DB6136" w:rsidRPr="00306D35" w:rsidSect="00602274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18D"/>
    <w:rsid w:val="000A747C"/>
    <w:rsid w:val="00211DE8"/>
    <w:rsid w:val="002C3D83"/>
    <w:rsid w:val="002E0E94"/>
    <w:rsid w:val="00306D35"/>
    <w:rsid w:val="00602274"/>
    <w:rsid w:val="00605E81"/>
    <w:rsid w:val="00634BD1"/>
    <w:rsid w:val="00906095"/>
    <w:rsid w:val="00953CDA"/>
    <w:rsid w:val="009B558B"/>
    <w:rsid w:val="009D518D"/>
    <w:rsid w:val="00A17AF4"/>
    <w:rsid w:val="00CA1CDF"/>
    <w:rsid w:val="00DB6136"/>
    <w:rsid w:val="00F92BCE"/>
    <w:rsid w:val="00FA7FCC"/>
    <w:rsid w:val="00FE2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18D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D51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cit.gov.cy" TargetMode="External"/><Relationship Id="rId4" Type="http://schemas.openxmlformats.org/officeDocument/2006/relationships/hyperlink" Target="http://ec.europa.eu/imi-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OLGA</cp:lastModifiedBy>
  <cp:revision>2</cp:revision>
  <dcterms:created xsi:type="dcterms:W3CDTF">2015-09-01T08:44:00Z</dcterms:created>
  <dcterms:modified xsi:type="dcterms:W3CDTF">2015-09-01T08:44:00Z</dcterms:modified>
</cp:coreProperties>
</file>